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D4D3" w14:textId="34B58A80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 w:rsidR="00B30B04"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C5633D" w:rsidRPr="00C5633D">
        <w:rPr>
          <w:rFonts w:cs="Arial"/>
          <w:bCs/>
          <w:sz w:val="22"/>
          <w:lang w:val="en-US" w:eastAsia="ko-KR"/>
        </w:rPr>
        <w:t>S3-234565</w:t>
      </w:r>
    </w:p>
    <w:p w14:paraId="67EB8152" w14:textId="33C48695" w:rsidR="00F52536" w:rsidRPr="00911F9B" w:rsidRDefault="00B30B04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Chicago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US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06</w:t>
      </w:r>
      <w:r w:rsidR="00911F9B" w:rsidRPr="00911F9B">
        <w:rPr>
          <w:rFonts w:cs="Arial"/>
          <w:bCs/>
          <w:sz w:val="22"/>
          <w:lang w:val="en-US" w:eastAsia="ko-KR"/>
        </w:rPr>
        <w:t xml:space="preserve"> – </w:t>
      </w:r>
      <w:r w:rsidR="002708F4">
        <w:rPr>
          <w:rFonts w:cs="Arial"/>
          <w:bCs/>
          <w:sz w:val="22"/>
          <w:lang w:val="en-US" w:eastAsia="ko-KR"/>
        </w:rPr>
        <w:t>1</w:t>
      </w:r>
      <w:r>
        <w:rPr>
          <w:rFonts w:cs="Arial"/>
          <w:bCs/>
          <w:sz w:val="22"/>
          <w:lang w:val="en-US" w:eastAsia="ko-KR"/>
        </w:rPr>
        <w:t>0</w:t>
      </w:r>
      <w:r w:rsidR="00911F9B"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November</w:t>
      </w:r>
      <w:r w:rsidR="00911F9B" w:rsidRPr="00911F9B">
        <w:rPr>
          <w:rFonts w:cs="Arial"/>
          <w:bCs/>
          <w:sz w:val="22"/>
          <w:lang w:val="en-US" w:eastAsia="ko-KR"/>
        </w:rPr>
        <w:t xml:space="preserve"> 2023</w:t>
      </w:r>
      <w:r w:rsidR="00911F9B">
        <w:rPr>
          <w:rFonts w:cs="Arial"/>
          <w:bCs/>
          <w:sz w:val="22"/>
          <w:lang w:val="en-US" w:eastAsia="ko-KR"/>
        </w:rPr>
        <w:t xml:space="preserve">                                                    </w:t>
      </w:r>
      <w:r w:rsidR="008E00C3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6F6E8A82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024130">
        <w:rPr>
          <w:rFonts w:ascii="Arial" w:eastAsia="MS Mincho" w:hAnsi="Arial"/>
          <w:b/>
          <w:lang w:eastAsia="ja-JP"/>
        </w:rPr>
        <w:t>Discussion Paper on PINAPP Security Approach</w:t>
      </w:r>
    </w:p>
    <w:p w14:paraId="1564454D" w14:textId="1B8997BE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024130">
        <w:rPr>
          <w:rFonts w:ascii="Arial" w:eastAsia="MS Mincho" w:hAnsi="Arial"/>
          <w:b/>
          <w:lang w:eastAsia="ja-JP"/>
        </w:rPr>
        <w:t>Endorsement</w:t>
      </w:r>
    </w:p>
    <w:p w14:paraId="42C347A1" w14:textId="228E1F0E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>Reports and Liaisons from other Groups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4EAAF116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</w:t>
      </w:r>
      <w:r w:rsidR="00024130">
        <w:rPr>
          <w:rFonts w:ascii="Arial" w:eastAsia="MS Mincho" w:hAnsi="Arial"/>
          <w:i/>
          <w:lang w:eastAsia="ja-JP"/>
        </w:rPr>
        <w:t>relevant discussion points and is seeking SA3 endorsement on the approach for the development of PINAPP security in SA3.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667644F5" w:rsidR="0068332F" w:rsidRDefault="00024130" w:rsidP="00BF2E7D">
      <w:pPr>
        <w:pStyle w:val="Title"/>
        <w:numPr>
          <w:ilvl w:val="0"/>
          <w:numId w:val="2"/>
        </w:numPr>
      </w:pPr>
      <w:r>
        <w:t xml:space="preserve"> Observations</w:t>
      </w:r>
    </w:p>
    <w:p w14:paraId="2783E737" w14:textId="2239E51F" w:rsidR="005425B3" w:rsidRDefault="00231A4A" w:rsidP="00024130">
      <w:pPr>
        <w:pStyle w:val="ListParagraph"/>
        <w:ind w:left="270"/>
      </w:pPr>
      <w:bookmarkStart w:id="0" w:name="_Toc346872290"/>
      <w:r w:rsidRPr="00231A4A">
        <w:rPr>
          <w:b/>
          <w:bCs/>
        </w:rPr>
        <w:t>Observation #1:</w:t>
      </w:r>
      <w:r>
        <w:t xml:space="preserve"> </w:t>
      </w:r>
      <w:r w:rsidR="00024130" w:rsidRPr="00024130">
        <w:t>TSG SA</w:t>
      </w:r>
      <w:r w:rsidR="00024130">
        <w:t xml:space="preserve">#101 </w:t>
      </w:r>
      <w:r w:rsidR="000B31ED">
        <w:t>decided to</w:t>
      </w:r>
      <w:r w:rsidR="00024130" w:rsidRPr="00024130">
        <w:t xml:space="preserve"> </w:t>
      </w:r>
      <w:r w:rsidR="000B31ED">
        <w:t>ask</w:t>
      </w:r>
      <w:r w:rsidR="00024130" w:rsidRPr="00024130">
        <w:t xml:space="preserve"> SA WG3 and SA WG6 to discuss the work on PINAPP Security in Q4/2023</w:t>
      </w:r>
      <w:r w:rsidR="00024130">
        <w:t xml:space="preserve">. Further, </w:t>
      </w:r>
      <w:r w:rsidR="00024130" w:rsidRPr="00024130">
        <w:t>TSG SA</w:t>
      </w:r>
      <w:r w:rsidR="00024130">
        <w:t>#</w:t>
      </w:r>
      <w:r w:rsidR="00EB4544">
        <w:t>101</w:t>
      </w:r>
      <w:r w:rsidR="00EB4544" w:rsidRPr="00024130">
        <w:t xml:space="preserve"> requested</w:t>
      </w:r>
      <w:r w:rsidR="00024130">
        <w:t xml:space="preserve"> that</w:t>
      </w:r>
      <w:r w:rsidR="00024130" w:rsidRPr="00024130">
        <w:t xml:space="preserve"> if any further work that requires an Exception is needed in Rel-18, </w:t>
      </w:r>
      <w:r w:rsidR="00024130">
        <w:t xml:space="preserve">to </w:t>
      </w:r>
      <w:r w:rsidR="00024130" w:rsidRPr="00024130">
        <w:t>inform TSG SA#102.</w:t>
      </w:r>
    </w:p>
    <w:p w14:paraId="3E504577" w14:textId="77777777" w:rsidR="00EB4544" w:rsidRDefault="00EB4544" w:rsidP="00024130">
      <w:pPr>
        <w:pStyle w:val="ListParagraph"/>
        <w:ind w:left="270"/>
      </w:pPr>
    </w:p>
    <w:p w14:paraId="2F14D97A" w14:textId="766F6478" w:rsidR="00EB4544" w:rsidRDefault="00231A4A" w:rsidP="00024130">
      <w:pPr>
        <w:pStyle w:val="ListParagraph"/>
        <w:ind w:left="270"/>
      </w:pPr>
      <w:r w:rsidRPr="00231A4A">
        <w:rPr>
          <w:b/>
          <w:bCs/>
        </w:rPr>
        <w:t>Observation #</w:t>
      </w:r>
      <w:r>
        <w:rPr>
          <w:b/>
          <w:bCs/>
        </w:rPr>
        <w:t>2</w:t>
      </w:r>
      <w:r w:rsidRPr="00231A4A">
        <w:rPr>
          <w:b/>
          <w:bCs/>
        </w:rPr>
        <w:t>:</w:t>
      </w:r>
      <w:r>
        <w:t xml:space="preserve"> </w:t>
      </w:r>
      <w:r w:rsidR="00EB4544" w:rsidRPr="00EB4544">
        <w:t>TSG-SA WG6</w:t>
      </w:r>
      <w:r w:rsidR="00EB4544">
        <w:t>, in their LS (</w:t>
      </w:r>
      <w:r w:rsidR="00EB4544" w:rsidRPr="00EB4544">
        <w:t>S6-233112</w:t>
      </w:r>
      <w:r w:rsidR="00EB4544">
        <w:t xml:space="preserve">, </w:t>
      </w:r>
      <w:r w:rsidR="00EB4544" w:rsidRPr="00EB4544">
        <w:t>LS on developing a security solution for PINAPP architecture</w:t>
      </w:r>
      <w:r w:rsidR="00EB4544">
        <w:t>) asked SA</w:t>
      </w:r>
      <w:r w:rsidR="00EB4544" w:rsidRPr="00EB4544">
        <w:t xml:space="preserve">3 to specify the appropriate security mechanisms that are essential for </w:t>
      </w:r>
      <w:r w:rsidR="000B31ED">
        <w:t xml:space="preserve">the </w:t>
      </w:r>
      <w:r w:rsidR="00EB4544" w:rsidRPr="00EB4544">
        <w:t xml:space="preserve">completion of </w:t>
      </w:r>
      <w:r w:rsidR="000B31ED">
        <w:t xml:space="preserve">the </w:t>
      </w:r>
      <w:r w:rsidR="00EB4544" w:rsidRPr="00EB4544">
        <w:t>R</w:t>
      </w:r>
      <w:r w:rsidR="000B31ED">
        <w:t>el-</w:t>
      </w:r>
      <w:r w:rsidR="00EB4544" w:rsidRPr="00EB4544">
        <w:t xml:space="preserve">18 PINAPP </w:t>
      </w:r>
      <w:r w:rsidR="00EB4544">
        <w:t>work item</w:t>
      </w:r>
      <w:r w:rsidR="00EB4544" w:rsidRPr="00EB4544">
        <w:t>, based on the Stage 2 architecture specified in TS 23.542.</w:t>
      </w:r>
    </w:p>
    <w:p w14:paraId="3F120E79" w14:textId="77777777" w:rsidR="00EB4544" w:rsidRDefault="00EB4544" w:rsidP="00024130">
      <w:pPr>
        <w:pStyle w:val="ListParagraph"/>
        <w:ind w:left="270"/>
      </w:pPr>
    </w:p>
    <w:p w14:paraId="008F9F26" w14:textId="68F733C4" w:rsidR="00EB4544" w:rsidRDefault="00231A4A" w:rsidP="00EB4544">
      <w:pPr>
        <w:pStyle w:val="ListParagraph"/>
        <w:ind w:left="270"/>
      </w:pPr>
      <w:r w:rsidRPr="00231A4A">
        <w:rPr>
          <w:b/>
          <w:bCs/>
        </w:rPr>
        <w:t>Observation #</w:t>
      </w:r>
      <w:r>
        <w:rPr>
          <w:b/>
          <w:bCs/>
        </w:rPr>
        <w:t>3</w:t>
      </w:r>
      <w:r w:rsidRPr="00231A4A">
        <w:rPr>
          <w:b/>
          <w:bCs/>
        </w:rPr>
        <w:t>:</w:t>
      </w:r>
      <w:r>
        <w:t xml:space="preserve"> </w:t>
      </w:r>
      <w:r w:rsidR="00EB4544">
        <w:t>In the same LS (</w:t>
      </w:r>
      <w:r w:rsidR="00EB4544" w:rsidRPr="00EB4544">
        <w:t>S6-233112</w:t>
      </w:r>
      <w:r w:rsidR="00EB4544">
        <w:t xml:space="preserve">, </w:t>
      </w:r>
      <w:r w:rsidR="00EB4544" w:rsidRPr="00EB4544">
        <w:t>LS on developing a security solution for PINAPP architecture</w:t>
      </w:r>
      <w:r w:rsidR="00EB4544">
        <w:t>) SA WG6 sums up PINAPP security aspects described in 3GPP TS 23.542 in the following brief:</w:t>
      </w:r>
    </w:p>
    <w:p w14:paraId="20D928D8" w14:textId="3283DA61" w:rsidR="00EB4544" w:rsidRDefault="00EB4544" w:rsidP="00231A4A">
      <w:pPr>
        <w:pStyle w:val="ListParagraph"/>
        <w:numPr>
          <w:ilvl w:val="0"/>
          <w:numId w:val="46"/>
        </w:numPr>
      </w:pPr>
      <w:r>
        <w:t>The architectural security requirements of the application enablement layer are defined in clause 5.2.7.</w:t>
      </w:r>
    </w:p>
    <w:p w14:paraId="4600B2DC" w14:textId="4D47B587" w:rsidR="00EB4544" w:rsidRDefault="00EB4544" w:rsidP="00231A4A">
      <w:pPr>
        <w:pStyle w:val="ListParagraph"/>
        <w:numPr>
          <w:ilvl w:val="0"/>
          <w:numId w:val="46"/>
        </w:numPr>
      </w:pPr>
      <w:r>
        <w:t>The reference points between functional entities of the application enablement layer are defined in</w:t>
      </w:r>
      <w:r w:rsidR="00231A4A">
        <w:t xml:space="preserve"> </w:t>
      </w:r>
      <w:r>
        <w:t>clauses 6.2 and 6.4.</w:t>
      </w:r>
    </w:p>
    <w:p w14:paraId="1033826E" w14:textId="60A66AA4" w:rsidR="00B30B04" w:rsidRPr="00231A4A" w:rsidRDefault="00EB4544" w:rsidP="00231A4A">
      <w:pPr>
        <w:pStyle w:val="ListParagraph"/>
        <w:numPr>
          <w:ilvl w:val="0"/>
          <w:numId w:val="46"/>
        </w:numPr>
      </w:pPr>
      <w:r>
        <w:t>The procedures and information flows of the application enablement layer are defined in clause 8, and include aspects related to security credentials usage, authentication, and authorization.</w:t>
      </w:r>
    </w:p>
    <w:bookmarkEnd w:id="0"/>
    <w:p w14:paraId="2FC60DE2" w14:textId="5D03DD6B" w:rsidR="00D44D69" w:rsidRDefault="00024130" w:rsidP="00C34E17">
      <w:pPr>
        <w:pStyle w:val="Title"/>
        <w:numPr>
          <w:ilvl w:val="0"/>
          <w:numId w:val="2"/>
        </w:numPr>
      </w:pPr>
      <w:r>
        <w:t xml:space="preserve"> </w:t>
      </w:r>
      <w:r w:rsidR="00D44D69">
        <w:t>Conclusion</w:t>
      </w:r>
    </w:p>
    <w:p w14:paraId="2EF71D32" w14:textId="77777777" w:rsidR="00EB4544" w:rsidRDefault="00475959" w:rsidP="0029650C">
      <w:pPr>
        <w:ind w:left="270"/>
      </w:pPr>
      <w:r>
        <w:t xml:space="preserve">It is proposed </w:t>
      </w:r>
      <w:r w:rsidR="00EB4544">
        <w:t>for SA3 to do the following:</w:t>
      </w:r>
    </w:p>
    <w:p w14:paraId="0DEF63EB" w14:textId="77777777" w:rsidR="00EB4544" w:rsidRDefault="00EB4544" w:rsidP="00EB4544">
      <w:pPr>
        <w:pStyle w:val="ListParagraph"/>
        <w:numPr>
          <w:ilvl w:val="0"/>
          <w:numId w:val="44"/>
        </w:numPr>
      </w:pPr>
      <w:bookmarkStart w:id="1" w:name="_Hlk149056880"/>
      <w:r>
        <w:t>Agree to specify PINAPP security for Rel-18</w:t>
      </w:r>
    </w:p>
    <w:p w14:paraId="417B5D74" w14:textId="72B219A2" w:rsidR="00231A4A" w:rsidRDefault="00EB4544" w:rsidP="00EB4544">
      <w:pPr>
        <w:pStyle w:val="ListParagraph"/>
        <w:numPr>
          <w:ilvl w:val="0"/>
          <w:numId w:val="44"/>
        </w:numPr>
      </w:pPr>
      <w:r>
        <w:t>Agree on the appropriate exception</w:t>
      </w:r>
      <w:r w:rsidR="002E74A0">
        <w:t xml:space="preserve"> and issue an appropriate Exception Sheet</w:t>
      </w:r>
      <w:r>
        <w:t xml:space="preserve"> </w:t>
      </w:r>
    </w:p>
    <w:p w14:paraId="574BDA9E" w14:textId="77777777" w:rsidR="00231A4A" w:rsidRDefault="00231A4A" w:rsidP="00196249">
      <w:pPr>
        <w:pStyle w:val="ListParagraph"/>
        <w:numPr>
          <w:ilvl w:val="0"/>
          <w:numId w:val="44"/>
        </w:numPr>
      </w:pPr>
      <w:r>
        <w:t>Communicate the decision to start PINAPP security development to SA, SA6, CT1, and CT3</w:t>
      </w:r>
    </w:p>
    <w:p w14:paraId="186297D4" w14:textId="77777777" w:rsidR="00231A4A" w:rsidRDefault="00231A4A" w:rsidP="00196249">
      <w:pPr>
        <w:pStyle w:val="ListParagraph"/>
        <w:numPr>
          <w:ilvl w:val="0"/>
          <w:numId w:val="44"/>
        </w:numPr>
      </w:pPr>
      <w:r>
        <w:t xml:space="preserve">In a separate communication, request an appropriate Exception that is needed to complete PINAPP security in </w:t>
      </w:r>
      <w:proofErr w:type="gramStart"/>
      <w:r>
        <w:t>SA3</w:t>
      </w:r>
      <w:proofErr w:type="gramEnd"/>
    </w:p>
    <w:bookmarkEnd w:id="1"/>
    <w:p w14:paraId="5C0F5418" w14:textId="66B1D418" w:rsidR="00475959" w:rsidRDefault="00231A4A" w:rsidP="00196249">
      <w:pPr>
        <w:pStyle w:val="ListParagraph"/>
        <w:numPr>
          <w:ilvl w:val="0"/>
          <w:numId w:val="44"/>
        </w:numPr>
      </w:pPr>
      <w:r>
        <w:t>Endorse the above conclusions</w:t>
      </w:r>
      <w:r w:rsidR="00EB4544">
        <w:br/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6C433B6"/>
    <w:multiLevelType w:val="hybridMultilevel"/>
    <w:tmpl w:val="A49C8BC8"/>
    <w:lvl w:ilvl="0" w:tplc="8F22762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D70F56"/>
    <w:multiLevelType w:val="hybridMultilevel"/>
    <w:tmpl w:val="C480DF0E"/>
    <w:lvl w:ilvl="0" w:tplc="7366A300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1331A7"/>
    <w:multiLevelType w:val="hybridMultilevel"/>
    <w:tmpl w:val="17546B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0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4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4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8"/>
  </w:num>
  <w:num w:numId="6" w16cid:durableId="843323720">
    <w:abstractNumId w:val="31"/>
  </w:num>
  <w:num w:numId="7" w16cid:durableId="1017927798">
    <w:abstractNumId w:val="5"/>
  </w:num>
  <w:num w:numId="8" w16cid:durableId="526918298">
    <w:abstractNumId w:val="36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0"/>
  </w:num>
  <w:num w:numId="12" w16cid:durableId="466166128">
    <w:abstractNumId w:val="20"/>
  </w:num>
  <w:num w:numId="13" w16cid:durableId="1908107640">
    <w:abstractNumId w:val="43"/>
  </w:num>
  <w:num w:numId="14" w16cid:durableId="967735139">
    <w:abstractNumId w:val="24"/>
  </w:num>
  <w:num w:numId="15" w16cid:durableId="1752000203">
    <w:abstractNumId w:val="32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9"/>
  </w:num>
  <w:num w:numId="19" w16cid:durableId="1587961403">
    <w:abstractNumId w:val="39"/>
  </w:num>
  <w:num w:numId="20" w16cid:durableId="1850637337">
    <w:abstractNumId w:val="27"/>
  </w:num>
  <w:num w:numId="21" w16cid:durableId="1454792095">
    <w:abstractNumId w:val="38"/>
  </w:num>
  <w:num w:numId="22" w16cid:durableId="1862354702">
    <w:abstractNumId w:val="34"/>
  </w:num>
  <w:num w:numId="23" w16cid:durableId="143934713">
    <w:abstractNumId w:val="35"/>
  </w:num>
  <w:num w:numId="24" w16cid:durableId="1987776389">
    <w:abstractNumId w:val="25"/>
  </w:num>
  <w:num w:numId="25" w16cid:durableId="826358168">
    <w:abstractNumId w:val="41"/>
  </w:num>
  <w:num w:numId="26" w16cid:durableId="38870110">
    <w:abstractNumId w:val="42"/>
  </w:num>
  <w:num w:numId="27" w16cid:durableId="471606579">
    <w:abstractNumId w:val="23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3"/>
  </w:num>
  <w:num w:numId="39" w16cid:durableId="1202014301">
    <w:abstractNumId w:val="30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7"/>
  </w:num>
  <w:num w:numId="43" w16cid:durableId="1901355238">
    <w:abstractNumId w:val="2"/>
  </w:num>
  <w:num w:numId="44" w16cid:durableId="1489595527">
    <w:abstractNumId w:val="3"/>
  </w:num>
  <w:num w:numId="45" w16cid:durableId="1822698813">
    <w:abstractNumId w:val="22"/>
  </w:num>
  <w:num w:numId="46" w16cid:durableId="74934636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sFAIynh8QtAAAA"/>
  </w:docVars>
  <w:rsids>
    <w:rsidRoot w:val="00F52536"/>
    <w:rsid w:val="0001622F"/>
    <w:rsid w:val="00024130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B31ED"/>
    <w:rsid w:val="000C7F87"/>
    <w:rsid w:val="000D6F12"/>
    <w:rsid w:val="000D798F"/>
    <w:rsid w:val="000E0352"/>
    <w:rsid w:val="000E6217"/>
    <w:rsid w:val="000F4A7F"/>
    <w:rsid w:val="001070FD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1A4A"/>
    <w:rsid w:val="0023507E"/>
    <w:rsid w:val="002453AA"/>
    <w:rsid w:val="002520B9"/>
    <w:rsid w:val="00257BA0"/>
    <w:rsid w:val="002708F4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4A0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C66D1"/>
    <w:rsid w:val="004D069D"/>
    <w:rsid w:val="004F04BF"/>
    <w:rsid w:val="00507538"/>
    <w:rsid w:val="0051182B"/>
    <w:rsid w:val="00511876"/>
    <w:rsid w:val="00516124"/>
    <w:rsid w:val="00524CB1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1ECB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E00C3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3CE1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0B04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5633D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31813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578A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B4544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E00C3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88DA75-A33D-419A-ABC3-3819724E3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e32f50e1-6846-4d7d-ad60-ccd6877e6c5e"/>
    <ds:schemaRef ds:uri="http://purl.org/dc/terms/"/>
    <ds:schemaRef ds:uri="5a888943-97ca-4c93-b605-714bb5e9e285"/>
    <ds:schemaRef ds:uri="http://schemas.microsoft.com/sharepoint/v4"/>
    <ds:schemaRef ds:uri="23a22248-acb0-4303-bd1b-c36b2527d0a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1699</Characters>
  <Application>Microsoft Office Word</Application>
  <DocSecurity>0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5</cp:revision>
  <dcterms:created xsi:type="dcterms:W3CDTF">2023-10-26T13:26:00Z</dcterms:created>
  <dcterms:modified xsi:type="dcterms:W3CDTF">2023-10-29T14:38:00Z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</Properties>
</file>